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p w:rsidR="00DA7934" w:rsidRDefault="00DA7934" w:rsidP="00DA7934">
      <w:pPr>
        <w:pStyle w:val="a3"/>
        <w:numPr>
          <w:ilvl w:val="0"/>
          <w:numId w:val="1"/>
        </w:numPr>
        <w:jc w:val="center"/>
        <w:rPr>
          <w:b/>
        </w:rPr>
      </w:pPr>
      <w:r w:rsidRPr="00DA7934">
        <w:rPr>
          <w:b/>
        </w:rPr>
        <w:t xml:space="preserve">Χαλκίδα – Θαλασσινό Καρναβάλι 3 μέρες </w:t>
      </w:r>
      <w:r w:rsidR="009D02EC">
        <w:rPr>
          <w:b/>
        </w:rPr>
        <w:t>01-03.03.25</w:t>
      </w:r>
      <w:r w:rsidRPr="00DA7934">
        <w:rPr>
          <w:b/>
        </w:rPr>
        <w:t>. Οδικώς</w:t>
      </w:r>
    </w:p>
    <w:p w:rsidR="00DA7934" w:rsidRDefault="00DA7934" w:rsidP="00DA7934">
      <w:pPr>
        <w:rPr>
          <w:b/>
        </w:rPr>
      </w:pPr>
    </w:p>
    <w:p w:rsidR="00DA7934" w:rsidRPr="00DA7934" w:rsidRDefault="00DA7934" w:rsidP="00DA7934">
      <w:pPr>
        <w:rPr>
          <w:b/>
        </w:rPr>
      </w:pPr>
      <w:r w:rsidRPr="00DA7934">
        <w:rPr>
          <w:b/>
        </w:rPr>
        <w:t>1</w:t>
      </w:r>
      <w:r w:rsidRPr="00DA7934">
        <w:rPr>
          <w:b/>
          <w:vertAlign w:val="superscript"/>
        </w:rPr>
        <w:t>η</w:t>
      </w:r>
      <w:r w:rsidRPr="00DA7934">
        <w:rPr>
          <w:b/>
        </w:rPr>
        <w:t xml:space="preserve"> </w:t>
      </w:r>
      <w:r>
        <w:rPr>
          <w:b/>
        </w:rPr>
        <w:t>Μ</w:t>
      </w:r>
      <w:r w:rsidRPr="00DA7934">
        <w:rPr>
          <w:b/>
        </w:rPr>
        <w:t>έρα</w:t>
      </w:r>
      <w:r>
        <w:rPr>
          <w:b/>
        </w:rPr>
        <w:t xml:space="preserve"> | </w:t>
      </w:r>
      <w:r w:rsidRPr="00DA7934">
        <w:rPr>
          <w:b/>
        </w:rPr>
        <w:t xml:space="preserve">Θεσσαλονίκη – </w:t>
      </w:r>
      <w:proofErr w:type="spellStart"/>
      <w:r w:rsidRPr="00DA7934">
        <w:rPr>
          <w:b/>
        </w:rPr>
        <w:t>Γλύφα</w:t>
      </w:r>
      <w:proofErr w:type="spellEnd"/>
      <w:r w:rsidRPr="00DA7934">
        <w:rPr>
          <w:b/>
        </w:rPr>
        <w:t xml:space="preserve"> -  Αιδηψός -  </w:t>
      </w:r>
      <w:proofErr w:type="spellStart"/>
      <w:r w:rsidRPr="00DA7934">
        <w:rPr>
          <w:b/>
        </w:rPr>
        <w:t>Προκόπι</w:t>
      </w:r>
      <w:proofErr w:type="spellEnd"/>
      <w:r w:rsidRPr="00DA7934">
        <w:rPr>
          <w:b/>
        </w:rPr>
        <w:t>– Αρτάκη – Χαλκίδα</w:t>
      </w:r>
    </w:p>
    <w:p w:rsidR="00DA7934" w:rsidRPr="00DA7934" w:rsidRDefault="00DA7934" w:rsidP="00DA7934">
      <w:r w:rsidRPr="00DA7934">
        <w:t xml:space="preserve">Αναχώρηση  νωρίς πρωί  από το γραφείο με ενδιάμεσες στάσεις και καφέ   άφιξη στην  </w:t>
      </w:r>
      <w:proofErr w:type="spellStart"/>
      <w:r w:rsidRPr="00DA7934">
        <w:t>Γλυφα</w:t>
      </w:r>
      <w:proofErr w:type="spellEnd"/>
      <w:r w:rsidRPr="00DA7934">
        <w:t xml:space="preserve">  απόπλους για   </w:t>
      </w:r>
      <w:proofErr w:type="spellStart"/>
      <w:r w:rsidRPr="00DA7934">
        <w:t>Αγιόκαμπο</w:t>
      </w:r>
      <w:proofErr w:type="spellEnd"/>
      <w:r w:rsidRPr="00DA7934">
        <w:t>.  Επόμενος σταθμός η   Αιδηψός, που η φύση προίκισε απλόχερα με ιαματικά νερά πολύτιμα για τη σωματική υγεία και ευεξία του επισκέπτη, αλλά και με τοπία απαράμιλλης φυσικής ομορφιάς. Επίσκεψη στον ‘</w:t>
      </w:r>
      <w:proofErr w:type="spellStart"/>
      <w:r w:rsidRPr="00DA7934">
        <w:t>Οσιο</w:t>
      </w:r>
      <w:proofErr w:type="spellEnd"/>
      <w:r w:rsidRPr="00DA7934">
        <w:t xml:space="preserve"> </w:t>
      </w:r>
      <w:proofErr w:type="spellStart"/>
      <w:r w:rsidRPr="00DA7934">
        <w:t>Δαυιδ</w:t>
      </w:r>
      <w:proofErr w:type="spellEnd"/>
      <w:r w:rsidRPr="00DA7934">
        <w:t xml:space="preserve"> , πασίγνωστη στην Εύβοια και σε όλη  την </w:t>
      </w:r>
      <w:proofErr w:type="spellStart"/>
      <w:r w:rsidRPr="00DA7934">
        <w:t>Ελλάδα.Συνεχίζουμε</w:t>
      </w:r>
      <w:proofErr w:type="spellEnd"/>
      <w:r w:rsidRPr="00DA7934">
        <w:t xml:space="preserve">  για </w:t>
      </w:r>
      <w:proofErr w:type="spellStart"/>
      <w:r w:rsidRPr="00DA7934">
        <w:t>Προκόπι</w:t>
      </w:r>
      <w:proofErr w:type="spellEnd"/>
      <w:r w:rsidRPr="00DA7934">
        <w:t xml:space="preserve"> που οφείλει την ονομασία της στην Αρτάκη της Προποντίδας, τόπο καταγωγής των προσφύγων που εγκαταστάθηκαν εδώ μετά τη Μικρασιατική Καταστροφή όπου θα επισκεφθούμε τον Αϊ Γιάννη τον Ρώσο. Ο ναός του είναι αφιερωμένος στον ομώνυμο άγιο. Άφιξη στην Χαλκίδα. Την όμορφη εικόνα της σύγχρονης πόλης, που είναι γνωστή για το ιδιόμορφο  φαινόμενο στον πορθμό του Ευρίπου, συνθέτουν ο παραλιακός πεζόδρομος, το κάστρο, οι μεγαλοπρεπείς ναοί, οι πλατείες και τα νεοκλασικά αρχοντικά. και τακτοποίηση στο ξενοδοχείο. </w:t>
      </w:r>
    </w:p>
    <w:p w:rsidR="00DA7934" w:rsidRPr="00DA7934" w:rsidRDefault="00DA7934" w:rsidP="00DA7934">
      <w:pPr>
        <w:rPr>
          <w:b/>
        </w:rPr>
      </w:pPr>
      <w:r>
        <w:rPr>
          <w:b/>
        </w:rPr>
        <w:t>2</w:t>
      </w:r>
      <w:r w:rsidRPr="00DA7934">
        <w:rPr>
          <w:b/>
          <w:vertAlign w:val="superscript"/>
        </w:rPr>
        <w:t>η</w:t>
      </w:r>
      <w:r>
        <w:rPr>
          <w:b/>
        </w:rPr>
        <w:t xml:space="preserve"> Μ</w:t>
      </w:r>
      <w:r w:rsidRPr="00DA7934">
        <w:rPr>
          <w:b/>
        </w:rPr>
        <w:t>έρα</w:t>
      </w:r>
      <w:r>
        <w:rPr>
          <w:b/>
        </w:rPr>
        <w:t xml:space="preserve"> | </w:t>
      </w:r>
      <w:r w:rsidRPr="00DA7934">
        <w:rPr>
          <w:b/>
        </w:rPr>
        <w:t>Χαλκίδα</w:t>
      </w:r>
      <w:r>
        <w:rPr>
          <w:b/>
        </w:rPr>
        <w:t xml:space="preserve"> - </w:t>
      </w:r>
      <w:r w:rsidRPr="00DA7934">
        <w:rPr>
          <w:b/>
        </w:rPr>
        <w:t>Θαλασσινό Καρναβάλι</w:t>
      </w:r>
      <w:r>
        <w:rPr>
          <w:b/>
        </w:rPr>
        <w:t>.</w:t>
      </w:r>
    </w:p>
    <w:p w:rsidR="00DA7934" w:rsidRPr="00DA7934" w:rsidRDefault="00DA7934" w:rsidP="00DA7934">
      <w:r>
        <w:t xml:space="preserve">Πρωινό και στη συνέχεια θα παρακολουθήσουμε το καρναβάλι. </w:t>
      </w:r>
      <w:r w:rsidRPr="00DA7934">
        <w:t>Η </w:t>
      </w:r>
      <w:r w:rsidRPr="00DA7934">
        <w:rPr>
          <w:bCs/>
        </w:rPr>
        <w:t>Χαλκίδα</w:t>
      </w:r>
      <w:r w:rsidRPr="00DA7934">
        <w:t> φοράει τα αποκριάτικα της, στο μοναδικό </w:t>
      </w:r>
      <w:r w:rsidRPr="00DA7934">
        <w:rPr>
          <w:bCs/>
        </w:rPr>
        <w:t>θαλασσινό καρναβάλι</w:t>
      </w:r>
      <w:r w:rsidRPr="00DA7934">
        <w:t> της χώρας, ένα υπερθέαμα στα νερά του Ευρίπου. Ένα ξεχωριστό υπερθέαμα με πυροτεχνήματα, ηχητικά και οπτικά εφέ. Εναέριες και θαλάσσιες γιγάντιες φιγούρες, δεκάδες πλωτά και χιλιάδες καρναβαλιστών θα συνθέσουν ένα φαντασμαγορικό σκηνικό. Ελεύθερος χρόνος για να συμμετέχουμε στις αποκριάτικες εκδηλώσεις επιστροφή στο ξενοδοχείο.</w:t>
      </w:r>
    </w:p>
    <w:p w:rsidR="00DA7934" w:rsidRPr="00DA7934" w:rsidRDefault="00DA7934" w:rsidP="00DA7934">
      <w:pPr>
        <w:rPr>
          <w:b/>
        </w:rPr>
      </w:pPr>
      <w:r>
        <w:rPr>
          <w:b/>
        </w:rPr>
        <w:t>3</w:t>
      </w:r>
      <w:r w:rsidRPr="00DA7934">
        <w:rPr>
          <w:b/>
          <w:vertAlign w:val="superscript"/>
        </w:rPr>
        <w:t>η</w:t>
      </w:r>
      <w:r>
        <w:rPr>
          <w:b/>
        </w:rPr>
        <w:t xml:space="preserve"> Μ</w:t>
      </w:r>
      <w:r w:rsidRPr="00DA7934">
        <w:rPr>
          <w:b/>
        </w:rPr>
        <w:t>έρα</w:t>
      </w:r>
      <w:r>
        <w:rPr>
          <w:b/>
        </w:rPr>
        <w:t xml:space="preserve"> | </w:t>
      </w:r>
      <w:r w:rsidRPr="00DA7934">
        <w:rPr>
          <w:b/>
        </w:rPr>
        <w:t>Χαλκίδα</w:t>
      </w:r>
      <w:r>
        <w:rPr>
          <w:b/>
        </w:rPr>
        <w:t xml:space="preserve"> – </w:t>
      </w:r>
      <w:r w:rsidRPr="00DA7934">
        <w:rPr>
          <w:b/>
        </w:rPr>
        <w:t>Θήβα</w:t>
      </w:r>
      <w:r>
        <w:rPr>
          <w:b/>
        </w:rPr>
        <w:t xml:space="preserve"> - </w:t>
      </w:r>
      <w:r w:rsidRPr="00DA7934">
        <w:rPr>
          <w:b/>
        </w:rPr>
        <w:t>Θεσσαλονίκη</w:t>
      </w:r>
      <w:r>
        <w:rPr>
          <w:b/>
        </w:rPr>
        <w:t>.</w:t>
      </w:r>
      <w:r w:rsidRPr="00DA7934">
        <w:rPr>
          <w:b/>
        </w:rPr>
        <w:t xml:space="preserve">  </w:t>
      </w:r>
    </w:p>
    <w:p w:rsidR="00DA7934" w:rsidRDefault="00DA7934" w:rsidP="00DA7934">
      <w:r w:rsidRPr="00DA7934">
        <w:t xml:space="preserve">Πρωινό και στη συνέχεια αναχώρηση για την γενέτειρα του Βασιλιά </w:t>
      </w:r>
      <w:proofErr w:type="spellStart"/>
      <w:r w:rsidRPr="00DA7934">
        <w:t>Οιδίποδα</w:t>
      </w:r>
      <w:proofErr w:type="spellEnd"/>
      <w:r w:rsidRPr="00DA7934">
        <w:t xml:space="preserve">  και συγκεκριμένα για το ανακαινισμένο Αρχαιολογικό Μουσείο. Στη Θήβα οι Ηρακλής, Διόνυσος, Αντιγόνη, </w:t>
      </w:r>
      <w:proofErr w:type="spellStart"/>
      <w:r w:rsidRPr="00DA7934">
        <w:t>Οιδίποδας</w:t>
      </w:r>
      <w:proofErr w:type="spellEnd"/>
      <w:r w:rsidRPr="00DA7934">
        <w:t xml:space="preserve">, Ιοκάστη, Πίνδαρος, Ησίοδος, και ο στρατηγός Επαμεινώνδας που την μετέτρεψε σε ισχυρή πόλη-κράτος, πέρασαν όλοι από εδώ. Τα χνάρια τους βρίσκονται σε αυτό το υπέροχο Μουσείο. Στη συνέχεια ελεύθερο χρόνο στη πόλη για καφέ και γεύμα. Μπορείτε ακόμη να επισκεφτείτε την Οιδιπόδεια κρήνη στην οποία ξεπλύθηκε ο </w:t>
      </w:r>
      <w:proofErr w:type="spellStart"/>
      <w:r w:rsidRPr="00DA7934">
        <w:t>Οιδίποδας</w:t>
      </w:r>
      <w:proofErr w:type="spellEnd"/>
      <w:r w:rsidRPr="00DA7934">
        <w:t xml:space="preserve"> μετά το φόνο του πατέρα του και τον Ιερό Ναό του Ευαγγελιστή Λουκά όπου σώζεται και η Ρωμαϊκή λάρνακα με το ιερό λείψανό του. Στη συνέχεια αναχώρηση για την Θεσσαλονίκη με ενδιάμεσες στάσεις για καφέ.</w:t>
      </w:r>
    </w:p>
    <w:p w:rsidR="00DA7934" w:rsidRDefault="00DA7934" w:rsidP="00DA7934"/>
    <w:tbl>
      <w:tblPr>
        <w:tblStyle w:val="a4"/>
        <w:tblW w:w="0" w:type="auto"/>
        <w:tblLook w:val="04A0" w:firstRow="1" w:lastRow="0" w:firstColumn="1" w:lastColumn="0" w:noHBand="0" w:noVBand="1"/>
      </w:tblPr>
      <w:tblGrid>
        <w:gridCol w:w="1007"/>
        <w:gridCol w:w="916"/>
        <w:gridCol w:w="989"/>
        <w:gridCol w:w="955"/>
        <w:gridCol w:w="417"/>
        <w:gridCol w:w="417"/>
        <w:gridCol w:w="1653"/>
        <w:gridCol w:w="1942"/>
      </w:tblGrid>
      <w:tr w:rsidR="0055282C" w:rsidRPr="0055282C" w:rsidTr="0055282C">
        <w:trPr>
          <w:trHeight w:val="600"/>
        </w:trPr>
        <w:tc>
          <w:tcPr>
            <w:tcW w:w="4955" w:type="dxa"/>
            <w:gridSpan w:val="4"/>
            <w:shd w:val="clear" w:color="auto" w:fill="FFFF00"/>
            <w:hideMark/>
          </w:tcPr>
          <w:p w:rsidR="0055282C" w:rsidRPr="0055282C" w:rsidRDefault="0055282C" w:rsidP="0055282C">
            <w:pPr>
              <w:jc w:val="center"/>
              <w:rPr>
                <w:b/>
                <w:bCs/>
              </w:rPr>
            </w:pPr>
            <w:r w:rsidRPr="0055282C">
              <w:rPr>
                <w:b/>
                <w:bCs/>
              </w:rPr>
              <w:t>Χαλκίδα - Θαλασσινό Καρναβάλι 3 μέρες</w:t>
            </w:r>
          </w:p>
        </w:tc>
        <w:tc>
          <w:tcPr>
            <w:tcW w:w="5605" w:type="dxa"/>
            <w:gridSpan w:val="4"/>
            <w:shd w:val="clear" w:color="auto" w:fill="FFFF00"/>
            <w:hideMark/>
          </w:tcPr>
          <w:p w:rsidR="0055282C" w:rsidRPr="0055282C" w:rsidRDefault="0055282C" w:rsidP="0055282C">
            <w:pPr>
              <w:jc w:val="center"/>
              <w:rPr>
                <w:b/>
                <w:bCs/>
              </w:rPr>
            </w:pPr>
            <w:r w:rsidRPr="0055282C">
              <w:rPr>
                <w:b/>
                <w:bCs/>
              </w:rPr>
              <w:t>Αναχώρηση: 1/03/25 - Πακέτο εκδρομής</w:t>
            </w:r>
          </w:p>
        </w:tc>
      </w:tr>
      <w:tr w:rsidR="0055282C" w:rsidRPr="0055282C" w:rsidTr="0055282C">
        <w:trPr>
          <w:trHeight w:val="255"/>
        </w:trPr>
        <w:tc>
          <w:tcPr>
            <w:tcW w:w="1294" w:type="dxa"/>
            <w:noWrap/>
            <w:hideMark/>
          </w:tcPr>
          <w:p w:rsidR="0055282C" w:rsidRPr="0055282C" w:rsidRDefault="0055282C" w:rsidP="0055282C">
            <w:pPr>
              <w:rPr>
                <w:b/>
                <w:bCs/>
              </w:rPr>
            </w:pPr>
          </w:p>
        </w:tc>
        <w:tc>
          <w:tcPr>
            <w:tcW w:w="1169" w:type="dxa"/>
            <w:noWrap/>
            <w:hideMark/>
          </w:tcPr>
          <w:p w:rsidR="0055282C" w:rsidRPr="0055282C" w:rsidRDefault="0055282C"/>
        </w:tc>
        <w:tc>
          <w:tcPr>
            <w:tcW w:w="1269" w:type="dxa"/>
            <w:noWrap/>
            <w:hideMark/>
          </w:tcPr>
          <w:p w:rsidR="0055282C" w:rsidRPr="0055282C" w:rsidRDefault="0055282C"/>
        </w:tc>
        <w:tc>
          <w:tcPr>
            <w:tcW w:w="1223" w:type="dxa"/>
            <w:noWrap/>
            <w:hideMark/>
          </w:tcPr>
          <w:p w:rsidR="0055282C" w:rsidRPr="0055282C" w:rsidRDefault="0055282C"/>
        </w:tc>
        <w:tc>
          <w:tcPr>
            <w:tcW w:w="432" w:type="dxa"/>
            <w:noWrap/>
            <w:hideMark/>
          </w:tcPr>
          <w:p w:rsidR="0055282C" w:rsidRPr="0055282C" w:rsidRDefault="0055282C"/>
        </w:tc>
        <w:tc>
          <w:tcPr>
            <w:tcW w:w="432" w:type="dxa"/>
            <w:noWrap/>
            <w:hideMark/>
          </w:tcPr>
          <w:p w:rsidR="0055282C" w:rsidRPr="0055282C" w:rsidRDefault="0055282C"/>
        </w:tc>
        <w:tc>
          <w:tcPr>
            <w:tcW w:w="2174" w:type="dxa"/>
            <w:noWrap/>
            <w:hideMark/>
          </w:tcPr>
          <w:p w:rsidR="0055282C" w:rsidRPr="0055282C" w:rsidRDefault="0055282C"/>
        </w:tc>
        <w:tc>
          <w:tcPr>
            <w:tcW w:w="2567" w:type="dxa"/>
            <w:noWrap/>
            <w:hideMark/>
          </w:tcPr>
          <w:p w:rsidR="0055282C" w:rsidRPr="0055282C" w:rsidRDefault="0055282C"/>
        </w:tc>
      </w:tr>
      <w:tr w:rsidR="0055282C" w:rsidRPr="0055282C" w:rsidTr="0055282C">
        <w:trPr>
          <w:trHeight w:val="1260"/>
        </w:trPr>
        <w:tc>
          <w:tcPr>
            <w:tcW w:w="1294" w:type="dxa"/>
            <w:hideMark/>
          </w:tcPr>
          <w:p w:rsidR="0055282C" w:rsidRPr="0055282C" w:rsidRDefault="0055282C" w:rsidP="0055282C">
            <w:pPr>
              <w:jc w:val="center"/>
              <w:rPr>
                <w:b/>
                <w:bCs/>
              </w:rPr>
            </w:pPr>
            <w:r w:rsidRPr="0055282C">
              <w:rPr>
                <w:b/>
                <w:bCs/>
              </w:rPr>
              <w:t>Ξενοδοχείο</w:t>
            </w:r>
          </w:p>
        </w:tc>
        <w:tc>
          <w:tcPr>
            <w:tcW w:w="1169" w:type="dxa"/>
            <w:hideMark/>
          </w:tcPr>
          <w:p w:rsidR="0055282C" w:rsidRPr="0055282C" w:rsidRDefault="0055282C" w:rsidP="0055282C">
            <w:pPr>
              <w:jc w:val="center"/>
              <w:rPr>
                <w:b/>
                <w:bCs/>
              </w:rPr>
            </w:pPr>
            <w:proofErr w:type="spellStart"/>
            <w:r w:rsidRPr="0055282C">
              <w:rPr>
                <w:b/>
                <w:bCs/>
              </w:rPr>
              <w:t>Κατ</w:t>
            </w:r>
            <w:proofErr w:type="spellEnd"/>
            <w:r w:rsidRPr="0055282C">
              <w:rPr>
                <w:b/>
                <w:bCs/>
              </w:rPr>
              <w:t>.</w:t>
            </w:r>
          </w:p>
        </w:tc>
        <w:tc>
          <w:tcPr>
            <w:tcW w:w="1269" w:type="dxa"/>
            <w:hideMark/>
          </w:tcPr>
          <w:p w:rsidR="0055282C" w:rsidRPr="0055282C" w:rsidRDefault="0055282C" w:rsidP="0055282C">
            <w:pPr>
              <w:jc w:val="center"/>
              <w:rPr>
                <w:b/>
                <w:bCs/>
              </w:rPr>
            </w:pPr>
            <w:r w:rsidRPr="0055282C">
              <w:rPr>
                <w:b/>
                <w:bCs/>
              </w:rPr>
              <w:t>Διατροφή</w:t>
            </w:r>
          </w:p>
        </w:tc>
        <w:tc>
          <w:tcPr>
            <w:tcW w:w="1223" w:type="dxa"/>
            <w:hideMark/>
          </w:tcPr>
          <w:p w:rsidR="0055282C" w:rsidRPr="0055282C" w:rsidRDefault="0055282C" w:rsidP="0055282C">
            <w:pPr>
              <w:jc w:val="center"/>
              <w:rPr>
                <w:b/>
                <w:bCs/>
              </w:rPr>
            </w:pPr>
            <w:r w:rsidRPr="0055282C">
              <w:rPr>
                <w:b/>
                <w:bCs/>
              </w:rPr>
              <w:t>Τιμή σε δίκλινο</w:t>
            </w:r>
          </w:p>
        </w:tc>
        <w:tc>
          <w:tcPr>
            <w:tcW w:w="864" w:type="dxa"/>
            <w:gridSpan w:val="2"/>
            <w:hideMark/>
          </w:tcPr>
          <w:p w:rsidR="0055282C" w:rsidRPr="0055282C" w:rsidRDefault="0055282C" w:rsidP="0055282C">
            <w:pPr>
              <w:jc w:val="center"/>
              <w:rPr>
                <w:b/>
                <w:bCs/>
              </w:rPr>
            </w:pPr>
            <w:r w:rsidRPr="0055282C">
              <w:rPr>
                <w:b/>
                <w:bCs/>
              </w:rPr>
              <w:t>Τιμή Παιδιού σε τρίκλινο</w:t>
            </w:r>
          </w:p>
        </w:tc>
        <w:tc>
          <w:tcPr>
            <w:tcW w:w="2174" w:type="dxa"/>
            <w:hideMark/>
          </w:tcPr>
          <w:p w:rsidR="0055282C" w:rsidRPr="0055282C" w:rsidRDefault="0055282C" w:rsidP="0055282C">
            <w:pPr>
              <w:jc w:val="center"/>
              <w:rPr>
                <w:b/>
                <w:bCs/>
              </w:rPr>
            </w:pPr>
            <w:r w:rsidRPr="0055282C">
              <w:rPr>
                <w:b/>
                <w:bCs/>
              </w:rPr>
              <w:t xml:space="preserve">Επιβάρυνση </w:t>
            </w:r>
            <w:proofErr w:type="spellStart"/>
            <w:r w:rsidRPr="0055282C">
              <w:rPr>
                <w:b/>
                <w:bCs/>
              </w:rPr>
              <w:t>μονοκλίνου</w:t>
            </w:r>
            <w:proofErr w:type="spellEnd"/>
          </w:p>
        </w:tc>
        <w:tc>
          <w:tcPr>
            <w:tcW w:w="2567" w:type="dxa"/>
            <w:hideMark/>
          </w:tcPr>
          <w:p w:rsidR="0055282C" w:rsidRPr="0055282C" w:rsidRDefault="0055282C" w:rsidP="0055282C">
            <w:pPr>
              <w:jc w:val="center"/>
              <w:rPr>
                <w:b/>
                <w:bCs/>
              </w:rPr>
            </w:pPr>
            <w:r w:rsidRPr="0055282C">
              <w:rPr>
                <w:b/>
                <w:bCs/>
              </w:rPr>
              <w:t>Γενικές Πληροφορίες</w:t>
            </w:r>
          </w:p>
        </w:tc>
      </w:tr>
      <w:tr w:rsidR="0055282C" w:rsidRPr="0055282C" w:rsidTr="0055282C">
        <w:trPr>
          <w:trHeight w:val="285"/>
        </w:trPr>
        <w:tc>
          <w:tcPr>
            <w:tcW w:w="1294" w:type="dxa"/>
            <w:vMerge w:val="restart"/>
            <w:hideMark/>
          </w:tcPr>
          <w:p w:rsidR="0055282C" w:rsidRPr="0055282C" w:rsidRDefault="0055282C" w:rsidP="0055282C">
            <w:pPr>
              <w:jc w:val="center"/>
              <w:rPr>
                <w:bCs/>
              </w:rPr>
            </w:pPr>
          </w:p>
          <w:p w:rsidR="0055282C" w:rsidRPr="0055282C" w:rsidRDefault="0055282C" w:rsidP="0055282C">
            <w:pPr>
              <w:jc w:val="center"/>
              <w:rPr>
                <w:bCs/>
              </w:rPr>
            </w:pPr>
          </w:p>
          <w:p w:rsidR="0055282C" w:rsidRPr="0055282C" w:rsidRDefault="0055282C" w:rsidP="0055282C">
            <w:pPr>
              <w:jc w:val="center"/>
              <w:rPr>
                <w:bCs/>
              </w:rPr>
            </w:pPr>
            <w:r w:rsidRPr="0055282C">
              <w:rPr>
                <w:bCs/>
              </w:rPr>
              <w:t>Paliria</w:t>
            </w:r>
          </w:p>
        </w:tc>
        <w:tc>
          <w:tcPr>
            <w:tcW w:w="1169" w:type="dxa"/>
            <w:vMerge w:val="restart"/>
            <w:hideMark/>
          </w:tcPr>
          <w:p w:rsidR="0055282C" w:rsidRPr="0055282C" w:rsidRDefault="0055282C" w:rsidP="0055282C">
            <w:pPr>
              <w:jc w:val="center"/>
              <w:rPr>
                <w:bCs/>
              </w:rPr>
            </w:pPr>
          </w:p>
          <w:p w:rsidR="0055282C" w:rsidRPr="0055282C" w:rsidRDefault="0055282C" w:rsidP="0055282C">
            <w:pPr>
              <w:jc w:val="center"/>
              <w:rPr>
                <w:bCs/>
              </w:rPr>
            </w:pPr>
          </w:p>
          <w:p w:rsidR="0055282C" w:rsidRPr="0055282C" w:rsidRDefault="0055282C" w:rsidP="0055282C">
            <w:pPr>
              <w:jc w:val="center"/>
              <w:rPr>
                <w:bCs/>
              </w:rPr>
            </w:pPr>
            <w:r w:rsidRPr="0055282C">
              <w:rPr>
                <w:bCs/>
              </w:rPr>
              <w:t>3*</w:t>
            </w:r>
          </w:p>
        </w:tc>
        <w:tc>
          <w:tcPr>
            <w:tcW w:w="1269" w:type="dxa"/>
            <w:vMerge w:val="restart"/>
            <w:hideMark/>
          </w:tcPr>
          <w:p w:rsidR="0055282C" w:rsidRPr="0055282C" w:rsidRDefault="0055282C" w:rsidP="0055282C">
            <w:pPr>
              <w:jc w:val="center"/>
              <w:rPr>
                <w:bCs/>
              </w:rPr>
            </w:pPr>
          </w:p>
          <w:p w:rsidR="0055282C" w:rsidRPr="0055282C" w:rsidRDefault="0055282C" w:rsidP="0055282C">
            <w:pPr>
              <w:jc w:val="center"/>
              <w:rPr>
                <w:bCs/>
              </w:rPr>
            </w:pPr>
          </w:p>
          <w:p w:rsidR="0055282C" w:rsidRPr="0055282C" w:rsidRDefault="0055282C" w:rsidP="0055282C">
            <w:pPr>
              <w:jc w:val="center"/>
              <w:rPr>
                <w:bCs/>
              </w:rPr>
            </w:pPr>
            <w:r w:rsidRPr="0055282C">
              <w:rPr>
                <w:bCs/>
              </w:rPr>
              <w:t>Πρωινό</w:t>
            </w:r>
          </w:p>
        </w:tc>
        <w:tc>
          <w:tcPr>
            <w:tcW w:w="1223" w:type="dxa"/>
            <w:vMerge w:val="restart"/>
            <w:hideMark/>
          </w:tcPr>
          <w:p w:rsidR="0055282C" w:rsidRPr="0055282C" w:rsidRDefault="0055282C" w:rsidP="0055282C">
            <w:pPr>
              <w:jc w:val="center"/>
              <w:rPr>
                <w:bCs/>
              </w:rPr>
            </w:pPr>
          </w:p>
          <w:p w:rsidR="0055282C" w:rsidRPr="0055282C" w:rsidRDefault="0055282C" w:rsidP="0055282C">
            <w:pPr>
              <w:jc w:val="center"/>
              <w:rPr>
                <w:bCs/>
              </w:rPr>
            </w:pPr>
          </w:p>
          <w:p w:rsidR="0055282C" w:rsidRPr="0055282C" w:rsidRDefault="0055282C" w:rsidP="0055282C">
            <w:pPr>
              <w:jc w:val="center"/>
              <w:rPr>
                <w:bCs/>
              </w:rPr>
            </w:pPr>
            <w:r w:rsidRPr="0055282C">
              <w:rPr>
                <w:bCs/>
              </w:rPr>
              <w:t>229€</w:t>
            </w:r>
          </w:p>
        </w:tc>
        <w:tc>
          <w:tcPr>
            <w:tcW w:w="864" w:type="dxa"/>
            <w:gridSpan w:val="2"/>
            <w:vMerge w:val="restart"/>
            <w:hideMark/>
          </w:tcPr>
          <w:p w:rsidR="0055282C" w:rsidRPr="0055282C" w:rsidRDefault="0055282C" w:rsidP="0055282C">
            <w:pPr>
              <w:jc w:val="center"/>
              <w:rPr>
                <w:bCs/>
              </w:rPr>
            </w:pPr>
          </w:p>
          <w:p w:rsidR="0055282C" w:rsidRPr="0055282C" w:rsidRDefault="0055282C" w:rsidP="0055282C">
            <w:pPr>
              <w:jc w:val="center"/>
              <w:rPr>
                <w:bCs/>
              </w:rPr>
            </w:pPr>
          </w:p>
          <w:p w:rsidR="0055282C" w:rsidRPr="0055282C" w:rsidRDefault="0055282C" w:rsidP="0055282C">
            <w:pPr>
              <w:jc w:val="center"/>
              <w:rPr>
                <w:bCs/>
              </w:rPr>
            </w:pPr>
            <w:r w:rsidRPr="0055282C">
              <w:rPr>
                <w:bCs/>
              </w:rPr>
              <w:t>150€</w:t>
            </w:r>
          </w:p>
        </w:tc>
        <w:tc>
          <w:tcPr>
            <w:tcW w:w="2174" w:type="dxa"/>
            <w:vMerge w:val="restart"/>
            <w:hideMark/>
          </w:tcPr>
          <w:p w:rsidR="0055282C" w:rsidRPr="0055282C" w:rsidRDefault="0055282C" w:rsidP="0055282C">
            <w:pPr>
              <w:jc w:val="center"/>
              <w:rPr>
                <w:bCs/>
              </w:rPr>
            </w:pPr>
          </w:p>
          <w:p w:rsidR="0055282C" w:rsidRPr="0055282C" w:rsidRDefault="0055282C" w:rsidP="0055282C">
            <w:pPr>
              <w:jc w:val="center"/>
              <w:rPr>
                <w:bCs/>
              </w:rPr>
            </w:pPr>
          </w:p>
          <w:p w:rsidR="0055282C" w:rsidRPr="0055282C" w:rsidRDefault="0055282C" w:rsidP="0055282C">
            <w:pPr>
              <w:jc w:val="center"/>
              <w:rPr>
                <w:bCs/>
              </w:rPr>
            </w:pPr>
            <w:bookmarkStart w:id="0" w:name="_GoBack"/>
            <w:bookmarkEnd w:id="0"/>
            <w:r w:rsidRPr="0055282C">
              <w:rPr>
                <w:bCs/>
              </w:rPr>
              <w:t>95€</w:t>
            </w:r>
          </w:p>
        </w:tc>
        <w:tc>
          <w:tcPr>
            <w:tcW w:w="2567" w:type="dxa"/>
            <w:vMerge w:val="restart"/>
            <w:noWrap/>
            <w:hideMark/>
          </w:tcPr>
          <w:p w:rsidR="0055282C" w:rsidRPr="0055282C" w:rsidRDefault="0055282C">
            <w:r w:rsidRPr="0055282C">
              <w:t> </w:t>
            </w:r>
          </w:p>
        </w:tc>
      </w:tr>
      <w:tr w:rsidR="0055282C" w:rsidRPr="0055282C" w:rsidTr="0055282C">
        <w:trPr>
          <w:trHeight w:val="450"/>
        </w:trPr>
        <w:tc>
          <w:tcPr>
            <w:tcW w:w="1294" w:type="dxa"/>
            <w:vMerge/>
            <w:hideMark/>
          </w:tcPr>
          <w:p w:rsidR="0055282C" w:rsidRPr="0055282C" w:rsidRDefault="0055282C">
            <w:pPr>
              <w:rPr>
                <w:b/>
                <w:bCs/>
              </w:rPr>
            </w:pPr>
          </w:p>
        </w:tc>
        <w:tc>
          <w:tcPr>
            <w:tcW w:w="1169" w:type="dxa"/>
            <w:vMerge/>
            <w:hideMark/>
          </w:tcPr>
          <w:p w:rsidR="0055282C" w:rsidRPr="0055282C" w:rsidRDefault="0055282C">
            <w:pPr>
              <w:rPr>
                <w:b/>
                <w:bCs/>
              </w:rPr>
            </w:pPr>
          </w:p>
        </w:tc>
        <w:tc>
          <w:tcPr>
            <w:tcW w:w="1269" w:type="dxa"/>
            <w:vMerge/>
            <w:hideMark/>
          </w:tcPr>
          <w:p w:rsidR="0055282C" w:rsidRPr="0055282C" w:rsidRDefault="0055282C">
            <w:pPr>
              <w:rPr>
                <w:b/>
                <w:bCs/>
              </w:rPr>
            </w:pPr>
          </w:p>
        </w:tc>
        <w:tc>
          <w:tcPr>
            <w:tcW w:w="1223" w:type="dxa"/>
            <w:vMerge/>
            <w:hideMark/>
          </w:tcPr>
          <w:p w:rsidR="0055282C" w:rsidRPr="0055282C" w:rsidRDefault="0055282C">
            <w:pPr>
              <w:rPr>
                <w:b/>
                <w:bCs/>
              </w:rPr>
            </w:pPr>
          </w:p>
        </w:tc>
        <w:tc>
          <w:tcPr>
            <w:tcW w:w="864" w:type="dxa"/>
            <w:gridSpan w:val="2"/>
            <w:vMerge/>
            <w:hideMark/>
          </w:tcPr>
          <w:p w:rsidR="0055282C" w:rsidRPr="0055282C" w:rsidRDefault="0055282C">
            <w:pPr>
              <w:rPr>
                <w:b/>
                <w:bCs/>
              </w:rPr>
            </w:pPr>
          </w:p>
        </w:tc>
        <w:tc>
          <w:tcPr>
            <w:tcW w:w="2174" w:type="dxa"/>
            <w:vMerge/>
            <w:hideMark/>
          </w:tcPr>
          <w:p w:rsidR="0055282C" w:rsidRPr="0055282C" w:rsidRDefault="0055282C">
            <w:pPr>
              <w:rPr>
                <w:b/>
                <w:bCs/>
              </w:rPr>
            </w:pPr>
          </w:p>
        </w:tc>
        <w:tc>
          <w:tcPr>
            <w:tcW w:w="2567" w:type="dxa"/>
            <w:vMerge/>
            <w:hideMark/>
          </w:tcPr>
          <w:p w:rsidR="0055282C" w:rsidRPr="0055282C" w:rsidRDefault="0055282C"/>
        </w:tc>
      </w:tr>
      <w:tr w:rsidR="0055282C" w:rsidRPr="0055282C" w:rsidTr="0055282C">
        <w:trPr>
          <w:trHeight w:val="450"/>
        </w:trPr>
        <w:tc>
          <w:tcPr>
            <w:tcW w:w="1294" w:type="dxa"/>
            <w:vMerge/>
            <w:hideMark/>
          </w:tcPr>
          <w:p w:rsidR="0055282C" w:rsidRPr="0055282C" w:rsidRDefault="0055282C">
            <w:pPr>
              <w:rPr>
                <w:b/>
                <w:bCs/>
              </w:rPr>
            </w:pPr>
          </w:p>
        </w:tc>
        <w:tc>
          <w:tcPr>
            <w:tcW w:w="1169" w:type="dxa"/>
            <w:vMerge/>
            <w:hideMark/>
          </w:tcPr>
          <w:p w:rsidR="0055282C" w:rsidRPr="0055282C" w:rsidRDefault="0055282C">
            <w:pPr>
              <w:rPr>
                <w:b/>
                <w:bCs/>
              </w:rPr>
            </w:pPr>
          </w:p>
        </w:tc>
        <w:tc>
          <w:tcPr>
            <w:tcW w:w="1269" w:type="dxa"/>
            <w:vMerge/>
            <w:hideMark/>
          </w:tcPr>
          <w:p w:rsidR="0055282C" w:rsidRPr="0055282C" w:rsidRDefault="0055282C">
            <w:pPr>
              <w:rPr>
                <w:b/>
                <w:bCs/>
              </w:rPr>
            </w:pPr>
          </w:p>
        </w:tc>
        <w:tc>
          <w:tcPr>
            <w:tcW w:w="1223" w:type="dxa"/>
            <w:vMerge/>
            <w:hideMark/>
          </w:tcPr>
          <w:p w:rsidR="0055282C" w:rsidRPr="0055282C" w:rsidRDefault="0055282C">
            <w:pPr>
              <w:rPr>
                <w:b/>
                <w:bCs/>
              </w:rPr>
            </w:pPr>
          </w:p>
        </w:tc>
        <w:tc>
          <w:tcPr>
            <w:tcW w:w="864" w:type="dxa"/>
            <w:gridSpan w:val="2"/>
            <w:vMerge/>
            <w:hideMark/>
          </w:tcPr>
          <w:p w:rsidR="0055282C" w:rsidRPr="0055282C" w:rsidRDefault="0055282C">
            <w:pPr>
              <w:rPr>
                <w:b/>
                <w:bCs/>
              </w:rPr>
            </w:pPr>
          </w:p>
        </w:tc>
        <w:tc>
          <w:tcPr>
            <w:tcW w:w="2174" w:type="dxa"/>
            <w:vMerge/>
            <w:hideMark/>
          </w:tcPr>
          <w:p w:rsidR="0055282C" w:rsidRPr="0055282C" w:rsidRDefault="0055282C">
            <w:pPr>
              <w:rPr>
                <w:b/>
                <w:bCs/>
              </w:rPr>
            </w:pPr>
          </w:p>
        </w:tc>
        <w:tc>
          <w:tcPr>
            <w:tcW w:w="2567" w:type="dxa"/>
            <w:vMerge/>
            <w:hideMark/>
          </w:tcPr>
          <w:p w:rsidR="0055282C" w:rsidRPr="0055282C" w:rsidRDefault="0055282C"/>
        </w:tc>
      </w:tr>
      <w:tr w:rsidR="0055282C" w:rsidRPr="0055282C" w:rsidTr="0055282C">
        <w:trPr>
          <w:trHeight w:val="450"/>
        </w:trPr>
        <w:tc>
          <w:tcPr>
            <w:tcW w:w="1294" w:type="dxa"/>
            <w:vMerge/>
            <w:hideMark/>
          </w:tcPr>
          <w:p w:rsidR="0055282C" w:rsidRPr="0055282C" w:rsidRDefault="0055282C">
            <w:pPr>
              <w:rPr>
                <w:b/>
                <w:bCs/>
              </w:rPr>
            </w:pPr>
          </w:p>
        </w:tc>
        <w:tc>
          <w:tcPr>
            <w:tcW w:w="1169" w:type="dxa"/>
            <w:vMerge/>
            <w:hideMark/>
          </w:tcPr>
          <w:p w:rsidR="0055282C" w:rsidRPr="0055282C" w:rsidRDefault="0055282C">
            <w:pPr>
              <w:rPr>
                <w:b/>
                <w:bCs/>
              </w:rPr>
            </w:pPr>
          </w:p>
        </w:tc>
        <w:tc>
          <w:tcPr>
            <w:tcW w:w="1269" w:type="dxa"/>
            <w:vMerge/>
            <w:hideMark/>
          </w:tcPr>
          <w:p w:rsidR="0055282C" w:rsidRPr="0055282C" w:rsidRDefault="0055282C">
            <w:pPr>
              <w:rPr>
                <w:b/>
                <w:bCs/>
              </w:rPr>
            </w:pPr>
          </w:p>
        </w:tc>
        <w:tc>
          <w:tcPr>
            <w:tcW w:w="1223" w:type="dxa"/>
            <w:vMerge/>
            <w:hideMark/>
          </w:tcPr>
          <w:p w:rsidR="0055282C" w:rsidRPr="0055282C" w:rsidRDefault="0055282C">
            <w:pPr>
              <w:rPr>
                <w:b/>
                <w:bCs/>
              </w:rPr>
            </w:pPr>
          </w:p>
        </w:tc>
        <w:tc>
          <w:tcPr>
            <w:tcW w:w="864" w:type="dxa"/>
            <w:gridSpan w:val="2"/>
            <w:vMerge/>
            <w:hideMark/>
          </w:tcPr>
          <w:p w:rsidR="0055282C" w:rsidRPr="0055282C" w:rsidRDefault="0055282C">
            <w:pPr>
              <w:rPr>
                <w:b/>
                <w:bCs/>
              </w:rPr>
            </w:pPr>
          </w:p>
        </w:tc>
        <w:tc>
          <w:tcPr>
            <w:tcW w:w="2174" w:type="dxa"/>
            <w:vMerge/>
            <w:hideMark/>
          </w:tcPr>
          <w:p w:rsidR="0055282C" w:rsidRPr="0055282C" w:rsidRDefault="0055282C">
            <w:pPr>
              <w:rPr>
                <w:b/>
                <w:bCs/>
              </w:rPr>
            </w:pPr>
          </w:p>
        </w:tc>
        <w:tc>
          <w:tcPr>
            <w:tcW w:w="2567" w:type="dxa"/>
            <w:vMerge/>
            <w:hideMark/>
          </w:tcPr>
          <w:p w:rsidR="0055282C" w:rsidRPr="0055282C" w:rsidRDefault="0055282C"/>
        </w:tc>
      </w:tr>
      <w:tr w:rsidR="0055282C" w:rsidRPr="0055282C" w:rsidTr="0055282C">
        <w:trPr>
          <w:trHeight w:val="450"/>
        </w:trPr>
        <w:tc>
          <w:tcPr>
            <w:tcW w:w="1294" w:type="dxa"/>
            <w:vMerge/>
            <w:hideMark/>
          </w:tcPr>
          <w:p w:rsidR="0055282C" w:rsidRPr="0055282C" w:rsidRDefault="0055282C">
            <w:pPr>
              <w:rPr>
                <w:b/>
                <w:bCs/>
              </w:rPr>
            </w:pPr>
          </w:p>
        </w:tc>
        <w:tc>
          <w:tcPr>
            <w:tcW w:w="1169" w:type="dxa"/>
            <w:vMerge/>
            <w:hideMark/>
          </w:tcPr>
          <w:p w:rsidR="0055282C" w:rsidRPr="0055282C" w:rsidRDefault="0055282C">
            <w:pPr>
              <w:rPr>
                <w:b/>
                <w:bCs/>
              </w:rPr>
            </w:pPr>
          </w:p>
        </w:tc>
        <w:tc>
          <w:tcPr>
            <w:tcW w:w="1269" w:type="dxa"/>
            <w:vMerge/>
            <w:hideMark/>
          </w:tcPr>
          <w:p w:rsidR="0055282C" w:rsidRPr="0055282C" w:rsidRDefault="0055282C">
            <w:pPr>
              <w:rPr>
                <w:b/>
                <w:bCs/>
              </w:rPr>
            </w:pPr>
          </w:p>
        </w:tc>
        <w:tc>
          <w:tcPr>
            <w:tcW w:w="1223" w:type="dxa"/>
            <w:vMerge/>
            <w:hideMark/>
          </w:tcPr>
          <w:p w:rsidR="0055282C" w:rsidRPr="0055282C" w:rsidRDefault="0055282C">
            <w:pPr>
              <w:rPr>
                <w:b/>
                <w:bCs/>
              </w:rPr>
            </w:pPr>
          </w:p>
        </w:tc>
        <w:tc>
          <w:tcPr>
            <w:tcW w:w="864" w:type="dxa"/>
            <w:gridSpan w:val="2"/>
            <w:vMerge/>
            <w:hideMark/>
          </w:tcPr>
          <w:p w:rsidR="0055282C" w:rsidRPr="0055282C" w:rsidRDefault="0055282C">
            <w:pPr>
              <w:rPr>
                <w:b/>
                <w:bCs/>
              </w:rPr>
            </w:pPr>
          </w:p>
        </w:tc>
        <w:tc>
          <w:tcPr>
            <w:tcW w:w="2174" w:type="dxa"/>
            <w:vMerge/>
            <w:hideMark/>
          </w:tcPr>
          <w:p w:rsidR="0055282C" w:rsidRPr="0055282C" w:rsidRDefault="0055282C">
            <w:pPr>
              <w:rPr>
                <w:b/>
                <w:bCs/>
              </w:rPr>
            </w:pPr>
          </w:p>
        </w:tc>
        <w:tc>
          <w:tcPr>
            <w:tcW w:w="2567" w:type="dxa"/>
            <w:vMerge/>
            <w:hideMark/>
          </w:tcPr>
          <w:p w:rsidR="0055282C" w:rsidRPr="0055282C" w:rsidRDefault="0055282C"/>
        </w:tc>
      </w:tr>
      <w:tr w:rsidR="0055282C" w:rsidRPr="0055282C" w:rsidTr="0055282C">
        <w:trPr>
          <w:trHeight w:val="450"/>
        </w:trPr>
        <w:tc>
          <w:tcPr>
            <w:tcW w:w="1294" w:type="dxa"/>
            <w:vMerge/>
            <w:hideMark/>
          </w:tcPr>
          <w:p w:rsidR="0055282C" w:rsidRPr="0055282C" w:rsidRDefault="0055282C">
            <w:pPr>
              <w:rPr>
                <w:b/>
                <w:bCs/>
              </w:rPr>
            </w:pPr>
          </w:p>
        </w:tc>
        <w:tc>
          <w:tcPr>
            <w:tcW w:w="1169" w:type="dxa"/>
            <w:vMerge/>
            <w:hideMark/>
          </w:tcPr>
          <w:p w:rsidR="0055282C" w:rsidRPr="0055282C" w:rsidRDefault="0055282C">
            <w:pPr>
              <w:rPr>
                <w:b/>
                <w:bCs/>
              </w:rPr>
            </w:pPr>
          </w:p>
        </w:tc>
        <w:tc>
          <w:tcPr>
            <w:tcW w:w="1269" w:type="dxa"/>
            <w:vMerge/>
            <w:hideMark/>
          </w:tcPr>
          <w:p w:rsidR="0055282C" w:rsidRPr="0055282C" w:rsidRDefault="0055282C">
            <w:pPr>
              <w:rPr>
                <w:b/>
                <w:bCs/>
              </w:rPr>
            </w:pPr>
          </w:p>
        </w:tc>
        <w:tc>
          <w:tcPr>
            <w:tcW w:w="1223" w:type="dxa"/>
            <w:vMerge/>
            <w:hideMark/>
          </w:tcPr>
          <w:p w:rsidR="0055282C" w:rsidRPr="0055282C" w:rsidRDefault="0055282C">
            <w:pPr>
              <w:rPr>
                <w:b/>
                <w:bCs/>
              </w:rPr>
            </w:pPr>
          </w:p>
        </w:tc>
        <w:tc>
          <w:tcPr>
            <w:tcW w:w="864" w:type="dxa"/>
            <w:gridSpan w:val="2"/>
            <w:vMerge/>
            <w:hideMark/>
          </w:tcPr>
          <w:p w:rsidR="0055282C" w:rsidRPr="0055282C" w:rsidRDefault="0055282C">
            <w:pPr>
              <w:rPr>
                <w:b/>
                <w:bCs/>
              </w:rPr>
            </w:pPr>
          </w:p>
        </w:tc>
        <w:tc>
          <w:tcPr>
            <w:tcW w:w="2174" w:type="dxa"/>
            <w:vMerge/>
            <w:hideMark/>
          </w:tcPr>
          <w:p w:rsidR="0055282C" w:rsidRPr="0055282C" w:rsidRDefault="0055282C">
            <w:pPr>
              <w:rPr>
                <w:b/>
                <w:bCs/>
              </w:rPr>
            </w:pPr>
          </w:p>
        </w:tc>
        <w:tc>
          <w:tcPr>
            <w:tcW w:w="2567" w:type="dxa"/>
            <w:vMerge/>
            <w:hideMark/>
          </w:tcPr>
          <w:p w:rsidR="0055282C" w:rsidRPr="0055282C" w:rsidRDefault="0055282C"/>
        </w:tc>
      </w:tr>
      <w:tr w:rsidR="0055282C" w:rsidRPr="0055282C" w:rsidTr="0055282C">
        <w:trPr>
          <w:trHeight w:val="1500"/>
        </w:trPr>
        <w:tc>
          <w:tcPr>
            <w:tcW w:w="10560" w:type="dxa"/>
            <w:gridSpan w:val="8"/>
            <w:vMerge w:val="restart"/>
            <w:hideMark/>
          </w:tcPr>
          <w:p w:rsidR="0055282C" w:rsidRPr="0055282C" w:rsidRDefault="0055282C">
            <w:pPr>
              <w:rPr>
                <w:b/>
                <w:bCs/>
              </w:rPr>
            </w:pPr>
            <w:r w:rsidRPr="0055282C">
              <w:rPr>
                <w:b/>
                <w:bCs/>
              </w:rPr>
              <w:t xml:space="preserve">Στη τιμή περιλαμβάνονται: </w:t>
            </w:r>
            <w:r w:rsidRPr="0055282C">
              <w:t>Δύο (2)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5282C">
              <w:rPr>
                <w:b/>
                <w:bCs/>
              </w:rPr>
              <w:br/>
              <w:t xml:space="preserve">Δεν περιλαμβάνονται: </w:t>
            </w:r>
            <w:r w:rsidRPr="0055282C">
              <w:t xml:space="preserve">Δημοτικοί φόροι: 6€ το άτομο. Είσοδοι σε μουσεία, εκδηλώσεις και διασκεδάσεις, ότι αναφέρεται ως προαιρετικό ή προτεινόμενο, </w:t>
            </w:r>
          </w:p>
        </w:tc>
      </w:tr>
      <w:tr w:rsidR="0055282C" w:rsidRPr="0055282C" w:rsidTr="0055282C">
        <w:trPr>
          <w:trHeight w:val="450"/>
        </w:trPr>
        <w:tc>
          <w:tcPr>
            <w:tcW w:w="10560" w:type="dxa"/>
            <w:gridSpan w:val="8"/>
            <w:vMerge/>
            <w:hideMark/>
          </w:tcPr>
          <w:p w:rsidR="0055282C" w:rsidRPr="0055282C" w:rsidRDefault="0055282C">
            <w:pPr>
              <w:rPr>
                <w:b/>
                <w:bCs/>
              </w:rPr>
            </w:pPr>
          </w:p>
        </w:tc>
      </w:tr>
    </w:tbl>
    <w:p w:rsidR="00DA7934" w:rsidRPr="00DA7934" w:rsidRDefault="00DA7934" w:rsidP="00DA7934"/>
    <w:sectPr w:rsidR="00DA7934" w:rsidRPr="00DA79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35C35"/>
    <w:multiLevelType w:val="hybridMultilevel"/>
    <w:tmpl w:val="62B08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34"/>
    <w:rsid w:val="0055282C"/>
    <w:rsid w:val="008B6198"/>
    <w:rsid w:val="009C05D9"/>
    <w:rsid w:val="009C4A72"/>
    <w:rsid w:val="009D02EC"/>
    <w:rsid w:val="00DA7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B812"/>
  <w15:chartTrackingRefBased/>
  <w15:docId w15:val="{98148901-A8E2-4DE2-BEDC-1B35B237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934"/>
    <w:pPr>
      <w:ind w:left="720"/>
      <w:contextualSpacing/>
    </w:pPr>
  </w:style>
  <w:style w:type="table" w:styleId="a4">
    <w:name w:val="Table Grid"/>
    <w:basedOn w:val="a1"/>
    <w:uiPriority w:val="39"/>
    <w:rsid w:val="0055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4994">
      <w:bodyDiv w:val="1"/>
      <w:marLeft w:val="0"/>
      <w:marRight w:val="0"/>
      <w:marTop w:val="0"/>
      <w:marBottom w:val="0"/>
      <w:divBdr>
        <w:top w:val="none" w:sz="0" w:space="0" w:color="auto"/>
        <w:left w:val="none" w:sz="0" w:space="0" w:color="auto"/>
        <w:bottom w:val="none" w:sz="0" w:space="0" w:color="auto"/>
        <w:right w:val="none" w:sz="0" w:space="0" w:color="auto"/>
      </w:divBdr>
      <w:divsChild>
        <w:div w:id="127285597">
          <w:marLeft w:val="0"/>
          <w:marRight w:val="0"/>
          <w:marTop w:val="0"/>
          <w:marBottom w:val="0"/>
          <w:divBdr>
            <w:top w:val="none" w:sz="0" w:space="0" w:color="auto"/>
            <w:left w:val="none" w:sz="0" w:space="0" w:color="auto"/>
            <w:bottom w:val="none" w:sz="0" w:space="0" w:color="auto"/>
            <w:right w:val="none" w:sz="0" w:space="0" w:color="auto"/>
          </w:divBdr>
        </w:div>
        <w:div w:id="1226723988">
          <w:marLeft w:val="0"/>
          <w:marRight w:val="0"/>
          <w:marTop w:val="0"/>
          <w:marBottom w:val="0"/>
          <w:divBdr>
            <w:top w:val="none" w:sz="0" w:space="0" w:color="auto"/>
            <w:left w:val="none" w:sz="0" w:space="0" w:color="auto"/>
            <w:bottom w:val="none" w:sz="0" w:space="0" w:color="auto"/>
            <w:right w:val="none" w:sz="0" w:space="0" w:color="auto"/>
          </w:divBdr>
        </w:div>
        <w:div w:id="685792095">
          <w:marLeft w:val="0"/>
          <w:marRight w:val="0"/>
          <w:marTop w:val="0"/>
          <w:marBottom w:val="0"/>
          <w:divBdr>
            <w:top w:val="none" w:sz="0" w:space="0" w:color="auto"/>
            <w:left w:val="none" w:sz="0" w:space="0" w:color="auto"/>
            <w:bottom w:val="none" w:sz="0" w:space="0" w:color="auto"/>
            <w:right w:val="none" w:sz="0" w:space="0" w:color="auto"/>
          </w:divBdr>
        </w:div>
        <w:div w:id="1826899494">
          <w:marLeft w:val="0"/>
          <w:marRight w:val="0"/>
          <w:marTop w:val="0"/>
          <w:marBottom w:val="0"/>
          <w:divBdr>
            <w:top w:val="none" w:sz="0" w:space="0" w:color="auto"/>
            <w:left w:val="none" w:sz="0" w:space="0" w:color="auto"/>
            <w:bottom w:val="none" w:sz="0" w:space="0" w:color="auto"/>
            <w:right w:val="none" w:sz="0" w:space="0" w:color="auto"/>
          </w:divBdr>
        </w:div>
        <w:div w:id="1102535808">
          <w:marLeft w:val="0"/>
          <w:marRight w:val="0"/>
          <w:marTop w:val="0"/>
          <w:marBottom w:val="0"/>
          <w:divBdr>
            <w:top w:val="none" w:sz="0" w:space="0" w:color="auto"/>
            <w:left w:val="none" w:sz="0" w:space="0" w:color="auto"/>
            <w:bottom w:val="none" w:sz="0" w:space="0" w:color="auto"/>
            <w:right w:val="none" w:sz="0" w:space="0" w:color="auto"/>
          </w:divBdr>
        </w:div>
        <w:div w:id="735593277">
          <w:marLeft w:val="0"/>
          <w:marRight w:val="0"/>
          <w:marTop w:val="0"/>
          <w:marBottom w:val="0"/>
          <w:divBdr>
            <w:top w:val="none" w:sz="0" w:space="0" w:color="auto"/>
            <w:left w:val="none" w:sz="0" w:space="0" w:color="auto"/>
            <w:bottom w:val="none" w:sz="0" w:space="0" w:color="auto"/>
            <w:right w:val="none" w:sz="0" w:space="0" w:color="auto"/>
          </w:divBdr>
        </w:div>
        <w:div w:id="397870698">
          <w:marLeft w:val="0"/>
          <w:marRight w:val="0"/>
          <w:marTop w:val="0"/>
          <w:marBottom w:val="0"/>
          <w:divBdr>
            <w:top w:val="none" w:sz="0" w:space="0" w:color="auto"/>
            <w:left w:val="none" w:sz="0" w:space="0" w:color="auto"/>
            <w:bottom w:val="none" w:sz="0" w:space="0" w:color="auto"/>
            <w:right w:val="none" w:sz="0" w:space="0" w:color="auto"/>
          </w:divBdr>
        </w:div>
      </w:divsChild>
    </w:div>
    <w:div w:id="11875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478</Words>
  <Characters>2583</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2024-01-10T13:58:00Z</dcterms:created>
  <dcterms:modified xsi:type="dcterms:W3CDTF">2025-01-10T08:51:00Z</dcterms:modified>
</cp:coreProperties>
</file>